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37" w:rsidRDefault="00282537" w:rsidP="002825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Лекция </w:t>
      </w:r>
      <w:r w:rsidRPr="002825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proofErr w:type="spellStart"/>
      <w:r w:rsidRPr="0085539D">
        <w:rPr>
          <w:rFonts w:ascii="Times New Roman" w:hAnsi="Times New Roman" w:cs="Times New Roman"/>
          <w:b/>
          <w:sz w:val="28"/>
          <w:szCs w:val="28"/>
        </w:rPr>
        <w:t>Контент</w:t>
      </w:r>
      <w:proofErr w:type="spellEnd"/>
      <w:r w:rsidRPr="0085539D">
        <w:rPr>
          <w:rFonts w:ascii="Times New Roman" w:hAnsi="Times New Roman" w:cs="Times New Roman"/>
          <w:b/>
          <w:sz w:val="28"/>
          <w:szCs w:val="28"/>
        </w:rPr>
        <w:t xml:space="preserve"> СМИ</w:t>
      </w:r>
      <w:r>
        <w:rPr>
          <w:rFonts w:ascii="Times New Roman" w:hAnsi="Times New Roman" w:cs="Times New Roman"/>
          <w:b/>
          <w:sz w:val="28"/>
          <w:szCs w:val="28"/>
        </w:rPr>
        <w:t xml:space="preserve">: трансформация,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39D">
        <w:rPr>
          <w:rFonts w:ascii="Times New Roman" w:hAnsi="Times New Roman" w:cs="Times New Roman"/>
          <w:b/>
          <w:sz w:val="28"/>
          <w:szCs w:val="28"/>
        </w:rPr>
        <w:t>специализированность</w:t>
      </w:r>
      <w:proofErr w:type="spellEnd"/>
      <w:r w:rsidRPr="0085539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85539D">
        <w:rPr>
          <w:rFonts w:ascii="Times New Roman" w:hAnsi="Times New Roman" w:cs="Times New Roman"/>
          <w:b/>
          <w:sz w:val="28"/>
          <w:szCs w:val="28"/>
        </w:rPr>
        <w:t>таргетированность</w:t>
      </w:r>
      <w:proofErr w:type="spellEnd"/>
    </w:p>
    <w:p w:rsidR="00282537" w:rsidRPr="0085539D" w:rsidRDefault="00282537" w:rsidP="002825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537" w:rsidRDefault="00282537" w:rsidP="00282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лекции:</w:t>
      </w:r>
    </w:p>
    <w:p w:rsidR="00282537" w:rsidRPr="007658CE" w:rsidRDefault="00282537" w:rsidP="002825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Современная трансформация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контента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СМИ.</w:t>
      </w:r>
      <w:r w:rsidRPr="00282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2537" w:rsidRPr="00282537" w:rsidRDefault="00282537" w:rsidP="002825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Реклама как один из наиболее </w:t>
      </w:r>
      <w:r w:rsidRPr="0085539D">
        <w:rPr>
          <w:rFonts w:ascii="Times New Roman" w:hAnsi="Times New Roman" w:cs="Times New Roman"/>
          <w:sz w:val="28"/>
          <w:szCs w:val="28"/>
        </w:rPr>
        <w:t>востребованны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5539D">
        <w:rPr>
          <w:rFonts w:ascii="Times New Roman" w:hAnsi="Times New Roman" w:cs="Times New Roman"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5539D">
        <w:rPr>
          <w:rFonts w:ascii="Times New Roman" w:hAnsi="Times New Roman" w:cs="Times New Roman"/>
          <w:sz w:val="28"/>
          <w:szCs w:val="28"/>
        </w:rPr>
        <w:t xml:space="preserve"> ресурсо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282537" w:rsidRPr="00282537" w:rsidRDefault="00282537" w:rsidP="00282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537" w:rsidRPr="0085539D" w:rsidRDefault="00282537" w:rsidP="002825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539D">
        <w:rPr>
          <w:rFonts w:ascii="Times New Roman" w:hAnsi="Times New Roman" w:cs="Times New Roman"/>
          <w:b/>
          <w:sz w:val="28"/>
          <w:szCs w:val="28"/>
        </w:rPr>
        <w:t>Контент</w:t>
      </w:r>
      <w:proofErr w:type="spellEnd"/>
      <w:r w:rsidRPr="0085539D">
        <w:rPr>
          <w:rFonts w:ascii="Times New Roman" w:hAnsi="Times New Roman" w:cs="Times New Roman"/>
          <w:b/>
          <w:sz w:val="28"/>
          <w:szCs w:val="28"/>
        </w:rPr>
        <w:t xml:space="preserve"> СМИ</w:t>
      </w:r>
      <w:r w:rsidRPr="00855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СМИ претерпевает сегодня существенную трансформацию. Усиливается его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специализированность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таргетированность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медиакомпании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знают о своей аудитории все больше, стремятся стать ей все ближе и все лучше понимают, как это сделать. Форма и содержание СМИ все более подчиняются задачам продвижения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медиабренда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85539D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85539D">
        <w:rPr>
          <w:rFonts w:ascii="Times New Roman" w:hAnsi="Times New Roman" w:cs="Times New Roman"/>
          <w:sz w:val="28"/>
          <w:szCs w:val="28"/>
        </w:rPr>
        <w:t xml:space="preserve"> с чем новые функции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как маркетингового инструмента настоятельно требуют осмысления и изучения. </w:t>
      </w:r>
    </w:p>
    <w:p w:rsidR="00282537" w:rsidRPr="0085539D" w:rsidRDefault="00282537" w:rsidP="002825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539D">
        <w:rPr>
          <w:rFonts w:ascii="Times New Roman" w:hAnsi="Times New Roman" w:cs="Times New Roman"/>
          <w:sz w:val="28"/>
          <w:szCs w:val="28"/>
        </w:rPr>
        <w:t xml:space="preserve">Что касается интерактивного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, в частности, генерируемого аудиторией, то он становится все более значимым для самых разных групп потребителей. SMS-сообщения, транслируемые в телеэфире, популярны у молодежной аудитории, а без прочтения отзывов о новых кинофильмах на таком, например, ресурсе, как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www.afisha.ru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, уже не обходится поход в кино даже зрителей старшего возраста. </w:t>
      </w:r>
    </w:p>
    <w:p w:rsidR="00282537" w:rsidRPr="0085539D" w:rsidRDefault="00282537" w:rsidP="002825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539D">
        <w:rPr>
          <w:rFonts w:ascii="Times New Roman" w:hAnsi="Times New Roman" w:cs="Times New Roman"/>
          <w:sz w:val="28"/>
          <w:szCs w:val="28"/>
        </w:rPr>
        <w:t xml:space="preserve">Другой </w:t>
      </w:r>
      <w:proofErr w:type="gramStart"/>
      <w:r w:rsidRPr="0085539D">
        <w:rPr>
          <w:rFonts w:ascii="Times New Roman" w:hAnsi="Times New Roman" w:cs="Times New Roman"/>
          <w:sz w:val="28"/>
          <w:szCs w:val="28"/>
        </w:rPr>
        <w:t>важный</w:t>
      </w:r>
      <w:proofErr w:type="gramEnd"/>
      <w:r w:rsidRPr="00855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СМИ – реклама – становится все более востребованным информационным ресурсом. «Содержание СМИ неоднородно и </w:t>
      </w:r>
      <w:proofErr w:type="gramStart"/>
      <w:r w:rsidRPr="0085539D">
        <w:rPr>
          <w:rFonts w:ascii="Times New Roman" w:hAnsi="Times New Roman" w:cs="Times New Roman"/>
          <w:sz w:val="28"/>
          <w:szCs w:val="28"/>
        </w:rPr>
        <w:t>складывается</w:t>
      </w:r>
      <w:proofErr w:type="gramEnd"/>
      <w:r w:rsidRPr="0085539D">
        <w:rPr>
          <w:rFonts w:ascii="Times New Roman" w:hAnsi="Times New Roman" w:cs="Times New Roman"/>
          <w:sz w:val="28"/>
          <w:szCs w:val="28"/>
        </w:rPr>
        <w:t xml:space="preserve"> по меньшей мере из нескольких основных блоков – новостей, мнений (идей), развлечений и познавательных материалов. Показательно, что для большей части аудитории содержание СМИ необходимо именно как комплексный продукт, включающий в себя эти основные компоненты. Следует особо оговорить, что реклама в данной схеме неотъемлемо входит в понятие содержания и с точки зрения потребления ее аудиторией относится скорее к блоку новостей»</w:t>
      </w:r>
      <w:proofErr w:type="gramStart"/>
      <w:r w:rsidRPr="0085539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5539D">
        <w:rPr>
          <w:rFonts w:ascii="Times New Roman" w:hAnsi="Times New Roman" w:cs="Times New Roman"/>
          <w:sz w:val="28"/>
          <w:szCs w:val="28"/>
        </w:rPr>
        <w:t xml:space="preserve"> – отмечает Е.Л.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Вартанова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2537" w:rsidRPr="0085539D" w:rsidRDefault="00282537" w:rsidP="002825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539D">
        <w:rPr>
          <w:rFonts w:ascii="Times New Roman" w:hAnsi="Times New Roman" w:cs="Times New Roman"/>
          <w:sz w:val="28"/>
          <w:szCs w:val="28"/>
        </w:rPr>
        <w:t xml:space="preserve">Рекламный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превращается в справочно-навигационную услугу, в путеводитель по миру моды, «трендов» и рыночной конъюнктуры.</w:t>
      </w:r>
      <w:proofErr w:type="gramEnd"/>
      <w:r w:rsidRPr="0085539D">
        <w:rPr>
          <w:rFonts w:ascii="Times New Roman" w:hAnsi="Times New Roman" w:cs="Times New Roman"/>
          <w:sz w:val="28"/>
          <w:szCs w:val="28"/>
        </w:rPr>
        <w:t xml:space="preserve"> Реклама ориентирует потребителя в том, какая модель потребления превалирует в обществе и какие требования к своим членам предъявляют те или иные социальные группы.</w:t>
      </w:r>
    </w:p>
    <w:p w:rsidR="00282537" w:rsidRPr="0085539D" w:rsidRDefault="00282537" w:rsidP="00282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5539D">
        <w:rPr>
          <w:rFonts w:ascii="Times New Roman" w:hAnsi="Times New Roman" w:cs="Times New Roman"/>
          <w:sz w:val="28"/>
          <w:szCs w:val="28"/>
        </w:rPr>
        <w:t xml:space="preserve">Насаждение «потребительских ценностей» глянцевой журналистикой, с одной стороны, и интенсивное развитие маркетинговой теории – с другой, способствовало распространению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медиаориентированного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подхода к сущности и задачам СМИ. Даллас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Смайт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представил в качестве главного продукта СМИ работу по «созданию аудитории», которая затем «продается» рекламодателям. В данном случае содержание не является «товаром СМИ», а всего лишь инструментом конструирования аудитории. Следовательно, чем больше аудитория, тем больше доход от рекламы. </w:t>
      </w:r>
    </w:p>
    <w:p w:rsidR="00282537" w:rsidRPr="0085539D" w:rsidRDefault="00282537" w:rsidP="00282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39D">
        <w:rPr>
          <w:rFonts w:ascii="Times New Roman" w:hAnsi="Times New Roman" w:cs="Times New Roman"/>
          <w:sz w:val="28"/>
          <w:szCs w:val="28"/>
        </w:rPr>
        <w:t>В зависимости от «процентного соотношения» между коммерческим товаром и журна</w:t>
      </w:r>
      <w:r w:rsidRPr="0085539D">
        <w:rPr>
          <w:rFonts w:ascii="Times New Roman" w:hAnsi="Times New Roman" w:cs="Times New Roman"/>
          <w:sz w:val="28"/>
          <w:szCs w:val="28"/>
        </w:rPr>
        <w:softHyphen/>
        <w:t xml:space="preserve">листикой в продукте, который производит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медиапредприятие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, возможны разные подходы к согласованию требований </w:t>
      </w:r>
      <w:r w:rsidRPr="0085539D">
        <w:rPr>
          <w:rFonts w:ascii="Times New Roman" w:hAnsi="Times New Roman" w:cs="Times New Roman"/>
          <w:sz w:val="28"/>
          <w:szCs w:val="28"/>
        </w:rPr>
        <w:lastRenderedPageBreak/>
        <w:t xml:space="preserve">редакции и маркетинга. Во всяком случае, не следует абсолютизировать маркетинговую теорию, которой свойственно впадать в крайности, видя в аудитории то последнюю инстанцию в принятии всех стратегических решений, то бессловесный объект воздействия по типу «стимул – реакция». </w:t>
      </w:r>
    </w:p>
    <w:p w:rsidR="00282537" w:rsidRPr="0085539D" w:rsidRDefault="00282537" w:rsidP="00282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39D">
        <w:rPr>
          <w:rFonts w:ascii="Times New Roman" w:hAnsi="Times New Roman" w:cs="Times New Roman"/>
          <w:sz w:val="28"/>
          <w:szCs w:val="28"/>
        </w:rPr>
        <w:t xml:space="preserve">«В природе СМИ – быть сфокусированными на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контенте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. Маркетинг же сконцентрирован на маркетинговых коммуникациях; исследования рынка – на замерах аудитории. Действительно, повышенное внимание к желаниям потребителя часто рассматривается как рискованная стратегия, поскольку приводит к очень средним продуктам и слишком большому количеству компромиссов. Вместе с тем, некоторые тренды вынудят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медиакомпании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более внимательно прислушиваться к своим потребителям; в наиболее сегментированном цифровом мире борьба за внимание аудиторий будет возрастать, что заставит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медиакомпании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еще более внимательно относиться к нуждам потребителей». </w:t>
      </w:r>
    </w:p>
    <w:p w:rsidR="00282537" w:rsidRPr="0085539D" w:rsidRDefault="00282537" w:rsidP="00282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39D">
        <w:rPr>
          <w:rFonts w:ascii="Times New Roman" w:hAnsi="Times New Roman" w:cs="Times New Roman"/>
          <w:sz w:val="28"/>
          <w:szCs w:val="28"/>
        </w:rPr>
        <w:t xml:space="preserve">Журналистика все же продолжает занимать главенствующее положение по отношению к маркетингу еще и потому, что получение прибыли зачастую не является основной целью деятельности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медиапредприятия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. Собственник может рассматривать владение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медиаактивами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как способ стать «своим» в новых для себя элитах, получить дополнительные рычаги влияния, поддержать другие свои активы, укрепить деловой имидж.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Медиапродукт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, который приносит политические и моральные дивиденды, может и не рассматриваться как источник рекламных денег, а, наоборот, требовать дополнительного финансирования для реализации «проекта», каким его видит собственник, издатель, редактор. Вместе с тем, тот же Конрад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Финк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пишет: «Газета – это все-таки бизнес. Убыточная газета не в состоянии защитить права читателя на информацию». </w:t>
      </w:r>
    </w:p>
    <w:p w:rsidR="00282537" w:rsidRDefault="00282537" w:rsidP="00282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39D">
        <w:rPr>
          <w:rFonts w:ascii="Times New Roman" w:hAnsi="Times New Roman" w:cs="Times New Roman"/>
          <w:sz w:val="28"/>
          <w:szCs w:val="28"/>
        </w:rPr>
        <w:t xml:space="preserve">Грамотный маркетинг, действительно, нужен и качественному, интеллектуальному, авангардному продукту. «В газету можно вкладывать деньги, гениальные журналистские решения и ваши идеалистические воззрения, но от этого не будет никакой пользы до тех пор, пока вы не научитесь “настраиваться на волну” рынка, учитывать его нужды и пожелания. </w:t>
      </w:r>
    </w:p>
    <w:sectPr w:rsidR="00282537" w:rsidSect="00F94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4C86"/>
    <w:multiLevelType w:val="hybridMultilevel"/>
    <w:tmpl w:val="1C986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537"/>
    <w:rsid w:val="00282537"/>
    <w:rsid w:val="00F94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5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Dariya</dc:creator>
  <cp:lastModifiedBy>Dariya</cp:lastModifiedBy>
  <cp:revision>1</cp:revision>
  <dcterms:created xsi:type="dcterms:W3CDTF">2020-10-18T14:50:00Z</dcterms:created>
  <dcterms:modified xsi:type="dcterms:W3CDTF">2020-10-18T14:59:00Z</dcterms:modified>
</cp:coreProperties>
</file>